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3024"/>
        <w:gridCol w:w="2215"/>
        <w:gridCol w:w="3024"/>
      </w:tblGrid>
      <w:tr w:rsidR="008B430C" w:rsidRPr="00735E05" w14:paraId="3EF91997" w14:textId="77777777"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9A305A8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Evidenční číslo revizní zprávy</w:t>
            </w:r>
          </w:p>
        </w:tc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CB9E5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F148B6A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Výtisk č.</w:t>
            </w:r>
          </w:p>
        </w:tc>
        <w:tc>
          <w:tcPr>
            <w:tcW w:w="2638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539D9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76DC20FF" w14:textId="77777777"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55794F0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Počet listů</w:t>
            </w:r>
          </w:p>
        </w:tc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9A849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63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3B9BDFA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Počet příloh</w:t>
            </w:r>
          </w:p>
        </w:tc>
        <w:tc>
          <w:tcPr>
            <w:tcW w:w="2638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A0845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75EABFFC" w14:textId="77777777" w:rsidR="008B430C" w:rsidRPr="00735E05" w:rsidRDefault="008B430C" w:rsidP="00735E05">
      <w:pPr>
        <w:spacing w:after="50"/>
        <w:rPr>
          <w:sz w:val="18"/>
          <w:szCs w:val="18"/>
        </w:rPr>
      </w:pPr>
    </w:p>
    <w:p w14:paraId="5F1CA7FA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1. Základní údaje o revizi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7"/>
        <w:gridCol w:w="7449"/>
      </w:tblGrid>
      <w:tr w:rsidR="008B430C" w:rsidRPr="00735E05" w14:paraId="29E2E3B7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9650686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Revizní technik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82150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1072F1E6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0469B4E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Adresa revizního technika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0BF2D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61123566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4B6D089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Ev. č. osvědčení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6AD24B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21B9AAD2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2978610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Ev. č. oprávnění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EDEE4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41ACC96C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ADAF388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Datum zahájení revize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D9FEA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2832DD59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CB7FFFD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Datum ukončení revize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E458E3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56E7CE2F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26273DA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Datum vypracování zprávy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347D6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15DDBB11" w14:textId="77777777" w:rsidR="008B430C" w:rsidRPr="00735E05" w:rsidRDefault="008B430C">
      <w:pPr>
        <w:spacing w:before="100"/>
        <w:rPr>
          <w:sz w:val="18"/>
          <w:szCs w:val="18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7"/>
        <w:gridCol w:w="7449"/>
      </w:tblGrid>
      <w:tr w:rsidR="008B430C" w:rsidRPr="00735E05" w14:paraId="0AFF52A8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65E346B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Název objektu (FVE)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DE462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Fotovoltaická elektrárna – adresa / GPS: ________________</w:t>
            </w:r>
          </w:p>
        </w:tc>
      </w:tr>
      <w:tr w:rsidR="008B430C" w:rsidRPr="00735E05" w14:paraId="0360399D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0129C5A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Objednatel revize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4C757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7CC72A23" w14:textId="77777777"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D8EF775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Revizi byl přítomen</w:t>
            </w:r>
          </w:p>
        </w:tc>
        <w:tc>
          <w:tcPr>
            <w:tcW w:w="745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7F88E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7FA876A6" w14:textId="77777777" w:rsidR="008B430C" w:rsidRPr="00735E05" w:rsidRDefault="00000000">
      <w:pPr>
        <w:spacing w:before="100"/>
        <w:rPr>
          <w:sz w:val="18"/>
          <w:szCs w:val="18"/>
        </w:rPr>
      </w:pPr>
      <w:r>
        <w:rPr>
          <w:b/>
          <w:bCs/>
          <w:color w:val="1F4E79"/>
          <w:sz w:val="18"/>
          <w:szCs w:val="18"/>
        </w:rPr>
        <w:t>Revidované zařízení:</w:t>
      </w:r>
    </w:p>
    <w:p w14:paraId="7CDCBAE8" w14:textId="77777777" w:rsidR="008B430C" w:rsidRPr="00735E05" w:rsidRDefault="00000000">
      <w:pPr>
        <w:spacing w:after="70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[Přívodní kabely z solárních panelů napojených do jednotlivých GAK a do střídačů – viz tabulky měření...]</w:t>
      </w:r>
    </w:p>
    <w:p w14:paraId="3AFB592E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2. Všeobecně – Rozsah revize</w:t>
      </w:r>
    </w:p>
    <w:p w14:paraId="57992023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Přesná a konkrétní specifikace předmětu revize elektrické instalace:</w:t>
      </w:r>
    </w:p>
    <w:p w14:paraId="2872C42B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Revize a prohlídka byla provedena na elektrickém zařízení fotovoltaické elektrárny (dále jen FVE). Dle předložené dokumentace revize zahrnuje jen přívodní kabely z solárních panelů do střídačů.</w:t>
      </w:r>
    </w:p>
    <w:p w14:paraId="55DC7D36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- Přívodní kabely z solárních panelů ……….. napojených do skříněk GAK po …. ks na ploše a ….. ks na střeše kabely ……… . Skříňky GAK jsou umístěny na ocelové konstrukci. Výstupy z GAK jsou napojeny do střídačů umístěných v polích …… . Výstupní rozváděč je propojen s transformátorem ……. VA kabely …… přes vypínače …… A v poli č….. .</w:t>
      </w:r>
    </w:p>
    <w:p w14:paraId="06BC676C" w14:textId="77777777" w:rsidR="008B430C" w:rsidRPr="00735E05" w:rsidRDefault="00000000">
      <w:pPr>
        <w:spacing w:before="80"/>
        <w:rPr>
          <w:sz w:val="18"/>
          <w:szCs w:val="18"/>
        </w:rPr>
      </w:pPr>
      <w:r>
        <w:rPr>
          <w:b/>
          <w:bCs/>
          <w:sz w:val="18"/>
          <w:szCs w:val="18"/>
        </w:rPr>
        <w:t>Revize byla provedena na základě:</w:t>
      </w:r>
    </w:p>
    <w:p w14:paraId="04D855CE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ČSN EN 61140 ed.2, ČSN 33 2000-4-41 ed.2, ČSN 33 2000-6, ČSN 33 2000-5-54 ed.3, ČSN 33 2000-5-51 ed.3, ČSN 33 1500, ČSN 33 2000-5-52 ed.3, ČSN 33 2000-7-712, ČSN EN 60073 ed.2, ČSN EN 60445 ed.4, ČSN EN 60529, ČSN EN 61439-1 ed.2 a norem souvisejících v platném znění.</w:t>
      </w:r>
    </w:p>
    <w:p w14:paraId="7A6082D2" w14:textId="77777777" w:rsidR="008B430C" w:rsidRPr="00735E05" w:rsidRDefault="00000000">
      <w:pPr>
        <w:pStyle w:val="Nadpis2"/>
        <w:spacing w:before="180" w:after="90"/>
        <w:rPr>
          <w:sz w:val="22"/>
          <w:szCs w:val="22"/>
        </w:rPr>
      </w:pPr>
      <w:r>
        <w:rPr>
          <w:sz w:val="22"/>
          <w:szCs w:val="22"/>
        </w:rPr>
        <w:t>Revize nezahrnuje</w:t>
      </w:r>
    </w:p>
    <w:p w14:paraId="63879AF6" w14:textId="77777777" w:rsidR="008B430C" w:rsidRPr="00735E05" w:rsidRDefault="00000000">
      <w:pPr>
        <w:spacing w:after="70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[Konkrétně, co předmětem revize nebylo nebo co nemohlo být revidováno...]</w:t>
      </w:r>
    </w:p>
    <w:p w14:paraId="6450C620" w14:textId="77777777" w:rsidR="008B430C" w:rsidRPr="00735E05" w:rsidRDefault="00000000">
      <w:pPr>
        <w:pStyle w:val="Nadpis2"/>
        <w:spacing w:before="180" w:after="90"/>
        <w:rPr>
          <w:sz w:val="22"/>
          <w:szCs w:val="22"/>
        </w:rPr>
      </w:pPr>
      <w:r>
        <w:rPr>
          <w:sz w:val="22"/>
          <w:szCs w:val="22"/>
        </w:rPr>
        <w:t>Platnost revizní zprávy</w:t>
      </w:r>
    </w:p>
    <w:p w14:paraId="09CDB602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Revize je nutno provádět podle platných ČSN 33 1500, ČSN 33 2000-6, ČSN 33 2000-7-712 a revizního řádu provozovatele. Termín příští revize: ________________ (tj. za ___ rok/roky od provedení této revize). Zdůvodnění lhůty: ________________.</w:t>
      </w:r>
    </w:p>
    <w:p w14:paraId="33CC3249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3. Charakteristika zařízení</w:t>
      </w:r>
    </w:p>
    <w:p w14:paraId="3BB1DFE7" w14:textId="77777777" w:rsidR="008B430C" w:rsidRPr="00735E05" w:rsidRDefault="00000000">
      <w:pPr>
        <w:pStyle w:val="Nadpis2"/>
        <w:spacing w:before="180" w:after="90"/>
        <w:rPr>
          <w:sz w:val="22"/>
          <w:szCs w:val="22"/>
        </w:rPr>
      </w:pPr>
      <w:r>
        <w:rPr>
          <w:sz w:val="22"/>
          <w:szCs w:val="22"/>
        </w:rPr>
        <w:t>3.1 Napěťová soustava</w:t>
      </w:r>
    </w:p>
    <w:p w14:paraId="31E78267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Pro revidované el. zařízení NN jsou použity tyto soustavy:</w:t>
      </w:r>
    </w:p>
    <w:p w14:paraId="198268F6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• 2 DC …. V / IT – solární panely</w:t>
      </w:r>
    </w:p>
    <w:p w14:paraId="3B015A0B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• 1NPE ~ 50 Hz 230 V / TN-S – fázové vývody z měničů</w:t>
      </w:r>
    </w:p>
    <w:p w14:paraId="3DE82612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• 3PEN ~ 50 Hz 400 V / TN-S – v rozváděčích</w:t>
      </w:r>
    </w:p>
    <w:p w14:paraId="0E0964B9" w14:textId="77777777" w:rsidR="008B430C" w:rsidRPr="00735E05" w:rsidRDefault="00000000">
      <w:pPr>
        <w:pStyle w:val="Nadpis2"/>
        <w:spacing w:before="180" w:after="90"/>
        <w:rPr>
          <w:sz w:val="22"/>
          <w:szCs w:val="22"/>
        </w:rPr>
      </w:pPr>
      <w:r>
        <w:rPr>
          <w:sz w:val="22"/>
          <w:szCs w:val="22"/>
        </w:rPr>
        <w:t>3.2 Ochrana před úrazem elektrickým proudem</w:t>
      </w:r>
    </w:p>
    <w:p w14:paraId="1969BB11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Základní ochrana – ČSN 33 2000-4-41 ed.2, čl. 411.3.2 (automatickým odpojením od napájecího zdroje v sítích TN), čl. 411.6 (automatickým odpojením v sítích IT), čl. 412.1.1 (ochrana dvojitou nebo zesílenou izolací).</w:t>
      </w:r>
    </w:p>
    <w:p w14:paraId="083A34F3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lastRenderedPageBreak/>
        <w:t>Zvýšená ochrana – ČSN 33 2000-4-41 ed.2, čl. 411.3.1.2 (pospojováním) ve smyslu ČSN 33 2000-4-41 ed.2 a ČSN EN 61140 ed.2.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700"/>
        <w:gridCol w:w="2646"/>
      </w:tblGrid>
      <w:tr w:rsidR="008B430C" w:rsidRPr="00735E05" w14:paraId="3DC04109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C0E037A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Druh ochranného opatření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0A837D1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ČSN 33 2000-4-41 ed.2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071EDE5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ČSN EN 61 140 ed.2</w:t>
            </w:r>
          </w:p>
        </w:tc>
      </w:tr>
      <w:tr w:rsidR="008B430C" w:rsidRPr="00735E05" w14:paraId="1A255992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BC938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Automatické odpojení od zdroje v síti TN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31FBD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411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590EC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6.1.</w:t>
            </w:r>
          </w:p>
        </w:tc>
      </w:tr>
    </w:tbl>
    <w:p w14:paraId="25E9F37B" w14:textId="77777777" w:rsidR="008B430C" w:rsidRPr="00735E05" w:rsidRDefault="00000000">
      <w:pPr>
        <w:spacing w:before="100"/>
        <w:rPr>
          <w:sz w:val="18"/>
          <w:szCs w:val="18"/>
        </w:rPr>
      </w:pPr>
      <w:r>
        <w:rPr>
          <w:b/>
          <w:bCs/>
          <w:color w:val="2E86AB"/>
          <w:sz w:val="18"/>
          <w:szCs w:val="18"/>
        </w:rPr>
        <w:t>Základní ochrana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700"/>
        <w:gridCol w:w="2646"/>
      </w:tblGrid>
      <w:tr w:rsidR="008B430C" w:rsidRPr="00735E05" w14:paraId="754FF389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B2E8D6D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Druh ochrany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3F45CF9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ČSN 33 2000-4-41 ed.2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09F9626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ČSN EN 61 140 ed.2</w:t>
            </w:r>
          </w:p>
        </w:tc>
      </w:tr>
      <w:tr w:rsidR="008B430C" w:rsidRPr="00735E05" w14:paraId="649BCD71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ED6C4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Základní izolace živých částí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1EAC1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Příloha A, čl.A.1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7C7E2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5.1.1.</w:t>
            </w:r>
          </w:p>
        </w:tc>
      </w:tr>
      <w:tr w:rsidR="008B430C" w:rsidRPr="00735E05" w14:paraId="7AE8FEFC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254590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Přepážky nebo kryty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A7329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Příloha A, čl.A.2.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0E188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5.1.2.</w:t>
            </w:r>
          </w:p>
        </w:tc>
      </w:tr>
      <w:tr w:rsidR="008B430C" w:rsidRPr="00735E05" w14:paraId="18540A58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B0EEB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Zábrany a ochrana polohou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83380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Příloha A, čl.B.2, B.3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C7F14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 5.1.3, čl.5.1.4</w:t>
            </w:r>
          </w:p>
        </w:tc>
      </w:tr>
    </w:tbl>
    <w:p w14:paraId="6B1D90FB" w14:textId="77777777" w:rsidR="008B430C" w:rsidRPr="00735E05" w:rsidRDefault="00000000">
      <w:pPr>
        <w:spacing w:before="100"/>
        <w:rPr>
          <w:sz w:val="18"/>
          <w:szCs w:val="18"/>
        </w:rPr>
      </w:pPr>
      <w:r>
        <w:rPr>
          <w:b/>
          <w:bCs/>
          <w:color w:val="2E86AB"/>
          <w:sz w:val="18"/>
          <w:szCs w:val="18"/>
        </w:rPr>
        <w:t>Ochrana při poruše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700"/>
        <w:gridCol w:w="2646"/>
      </w:tblGrid>
      <w:tr w:rsidR="008B430C" w:rsidRPr="00735E05" w14:paraId="0820AD99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84FE42B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Druh ochrany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BF1308B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ČSN 33 2000-4-41 ed.2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EE0260D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ČSN EN 61 140 ed.2</w:t>
            </w:r>
          </w:p>
        </w:tc>
      </w:tr>
      <w:tr w:rsidR="008B430C" w:rsidRPr="00735E05" w14:paraId="0EB81DFD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07722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Ochranné pospojování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7482A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čl.411.3.1.2.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853EA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čl.5.2.2.</w:t>
            </w:r>
          </w:p>
        </w:tc>
      </w:tr>
      <w:tr w:rsidR="008B430C" w:rsidRPr="00735E05" w14:paraId="653179A2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32E8E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Automatické odpojení od zdroje (jedna porucha)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DC78B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čl.411.3.2.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CDDAF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čl.5.2.5.</w:t>
            </w:r>
          </w:p>
        </w:tc>
      </w:tr>
    </w:tbl>
    <w:p w14:paraId="36142DBE" w14:textId="77777777" w:rsidR="008B430C" w:rsidRPr="00735E05" w:rsidRDefault="00000000">
      <w:pPr>
        <w:spacing w:before="100"/>
        <w:rPr>
          <w:sz w:val="18"/>
          <w:szCs w:val="18"/>
        </w:rPr>
      </w:pPr>
      <w:r>
        <w:rPr>
          <w:b/>
          <w:bCs/>
          <w:color w:val="2E86AB"/>
          <w:sz w:val="18"/>
          <w:szCs w:val="18"/>
        </w:rPr>
        <w:t>Doplňková ochrana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2700"/>
        <w:gridCol w:w="2646"/>
      </w:tblGrid>
      <w:tr w:rsidR="008B430C" w:rsidRPr="00735E05" w14:paraId="51C248A6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F2BAF76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Druh ochrany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9F708C1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ČSN 33 2000-4-41 ed.2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5178125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ČSN EN 61 140 ed.2</w:t>
            </w:r>
          </w:p>
        </w:tc>
      </w:tr>
      <w:tr w:rsidR="008B430C" w:rsidRPr="00735E05" w14:paraId="68FEE5EB" w14:textId="77777777">
        <w:tc>
          <w:tcPr>
            <w:tcW w:w="5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9EAD6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Doplňující ochranné pospojování</w:t>
            </w:r>
          </w:p>
        </w:tc>
        <w:tc>
          <w:tcPr>
            <w:tcW w:w="2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2E81C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čl.415.2</w:t>
            </w:r>
          </w:p>
        </w:tc>
        <w:tc>
          <w:tcPr>
            <w:tcW w:w="26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F683E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—</w:t>
            </w:r>
          </w:p>
        </w:tc>
      </w:tr>
    </w:tbl>
    <w:p w14:paraId="15C74895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4. Použité měřicí přístroje</w:t>
      </w:r>
    </w:p>
    <w:p w14:paraId="1938384D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Uvedené měřicí přístroje mají platnou kalibraci.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8"/>
        <w:gridCol w:w="3024"/>
        <w:gridCol w:w="3144"/>
      </w:tblGrid>
      <w:tr w:rsidR="008B430C" w:rsidRPr="00735E05" w14:paraId="1C1C200C" w14:textId="77777777">
        <w:tc>
          <w:tcPr>
            <w:tcW w:w="4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CD48FFB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Typ a název měřicího přístroje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1A457E4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Výrobní / evidenční číslo</w:t>
            </w:r>
          </w:p>
        </w:tc>
        <w:tc>
          <w:tcPr>
            <w:tcW w:w="3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8CC9926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Kalibrační list (datum / firma)</w:t>
            </w:r>
          </w:p>
        </w:tc>
      </w:tr>
      <w:tr w:rsidR="008B430C" w:rsidRPr="00735E05" w14:paraId="0E897D54" w14:textId="77777777">
        <w:tc>
          <w:tcPr>
            <w:tcW w:w="4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62CA5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BB04C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74546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312298B8" w14:textId="77777777">
        <w:tc>
          <w:tcPr>
            <w:tcW w:w="4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9AC66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79753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535ED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5B64CD15" w14:textId="77777777">
        <w:tc>
          <w:tcPr>
            <w:tcW w:w="4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99999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0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63262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7D576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451C87D4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5. Stanovení vnějších vlivů a předložené podklady</w:t>
      </w:r>
    </w:p>
    <w:p w14:paraId="7293AAC0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Vnější vlivy jsou určeny „Protokolem o určení Vnějších vlivů“ č. …… zpracované odbornou komisí …….</w:t>
      </w:r>
    </w:p>
    <w:p w14:paraId="260A86AE" w14:textId="77777777" w:rsidR="008B430C" w:rsidRPr="00735E05" w:rsidRDefault="00000000">
      <w:pPr>
        <w:spacing w:before="80"/>
        <w:rPr>
          <w:sz w:val="18"/>
          <w:szCs w:val="18"/>
        </w:rPr>
      </w:pPr>
      <w:r>
        <w:rPr>
          <w:b/>
          <w:bCs/>
          <w:color w:val="1F4E79"/>
          <w:sz w:val="18"/>
          <w:szCs w:val="18"/>
        </w:rPr>
        <w:t>Předložené podklady:</w:t>
      </w:r>
    </w:p>
    <w:p w14:paraId="7CDD8FA8" w14:textId="77777777" w:rsidR="008B430C" w:rsidRPr="00735E05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Projektová dokumentace elektrického zařízení (instalace) – Zpracovatel: ________________    Datum: ________</w:t>
      </w:r>
    </w:p>
    <w:p w14:paraId="5ADD270D" w14:textId="77777777" w:rsidR="008B430C" w:rsidRPr="00735E05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Dodavatelská dokumentace (např. protokoly o ověřování rozváděčů dle ČSN EN 61439-1)</w:t>
      </w:r>
    </w:p>
    <w:p w14:paraId="713003D9" w14:textId="77777777" w:rsidR="008B430C" w:rsidRPr="00735E05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Certifikáty a prohlášení o shodě na použitá zařízení</w:t>
      </w:r>
    </w:p>
    <w:p w14:paraId="5A108BC6" w14:textId="77777777" w:rsidR="008B430C" w:rsidRPr="00735E05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Pokyny pro montáž, uvádění do provozu a údržbu zařízení</w:t>
      </w:r>
    </w:p>
    <w:p w14:paraId="47CF1328" w14:textId="77777777" w:rsidR="008B430C" w:rsidRPr="00735E05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Požadavky na obsluhu</w:t>
      </w:r>
    </w:p>
    <w:p w14:paraId="6E1EB268" w14:textId="77777777" w:rsidR="008B430C" w:rsidRPr="00735E05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rPr>
          <w:sz w:val="18"/>
          <w:szCs w:val="18"/>
        </w:rPr>
        <w:t>U pravidelné revize – zpráva o výchozí revizi a poslední pravidelné revizi</w:t>
      </w:r>
    </w:p>
    <w:p w14:paraId="2AAF278F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6. Stručný technický popis</w:t>
      </w:r>
    </w:p>
    <w:p w14:paraId="1C8D6275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FVE je ekologická stavba řešící výrobu elektrické energie z fotovoltaických panelů. Přeměna stejnosměrného napětí vyrobeného panely na střídavé je řešena pomocí střídače.</w:t>
      </w:r>
    </w:p>
    <w:p w14:paraId="7706DD3F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Osazení fotovoltaických panelů, ……. ks (množství panelů a jejich typy si vždy pečlivě zkontrolujte, jelikož jsou/byly zásadní informací pro udělení licence) je provedeno na nosných kovových prvcích a jsou postaveny na šroubové základové tyče, které jsou součástí konstrukce. Pro propojení jednotlivých panelů jsou použity vodiče, které jsou součástí panelů od výrobce a jsou doplněny vodiči s typovými spojovacími konektory. Konstrukce na ploše jsou spojeny v centrálním výkopu zemnícím páskem. Konstrukce na střeše jsou spojeny s hromosvodní soustavou. Články jsou v sérioparalelním zapojení. Propojení panelů do stringů je provedeno kabelem CY ….. mm², pomocí konektorů a jsou vedeny po konstrukci panelů. Od GAK do střídačů jsou použity kabely AYKY ….. mm², které jsou vedeny centrálním výkopem.</w:t>
      </w:r>
    </w:p>
    <w:p w14:paraId="5D62A34F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7. Prohlídky</w:t>
      </w:r>
    </w:p>
    <w:p w14:paraId="2C1FFD6B" w14:textId="77777777" w:rsidR="008B430C" w:rsidRPr="00735E05" w:rsidRDefault="00000000">
      <w:pPr>
        <w:pStyle w:val="Nadpis2"/>
        <w:spacing w:before="180" w:after="90"/>
        <w:rPr>
          <w:sz w:val="22"/>
          <w:szCs w:val="22"/>
        </w:rPr>
      </w:pPr>
      <w:r>
        <w:rPr>
          <w:sz w:val="22"/>
          <w:szCs w:val="22"/>
        </w:rPr>
        <w:t>Způsob ochrany před úrazem elektrickým proudem (ČSN 33 2000-4-41 ed.2 a ČSN EN 61140 ed.2)</w:t>
      </w:r>
    </w:p>
    <w:p w14:paraId="6249C50A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lastRenderedPageBreak/>
        <w:t>• Ochrana základní izolací živých částí (ČSN 33 2000-4-41 ed.2, příloha A, čl.A.1, ČSN EN 61140 ed.2, čl.5.1.1.) a ochranné opatření dvojitou nebo zesílenou izolací (ČSN 33 2000-4-41 ed.2 čl.412, ČSN EN 61140 ed.2, čl.5.3.1. a čl. 6.2.)</w:t>
      </w:r>
    </w:p>
    <w:p w14:paraId="4319024D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• Ochrana kryty nebo přepážkami: instalované kryty odpovídají danému vnějšímu vlivu a danému prostoru dle uvedeného kódu IP (ČSN 33 2000-4-41 ed.2 příloha A, čl.A.1.a ČSN EN 61140 ed.2, čl.5.1.2)</w:t>
      </w:r>
    </w:p>
    <w:p w14:paraId="317A0C81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• Ochrana izolací živých částí</w:t>
      </w:r>
    </w:p>
    <w:p w14:paraId="323E841C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• Ochrana kryty nebo přepážkami</w:t>
      </w:r>
    </w:p>
    <w:p w14:paraId="235EF872" w14:textId="77777777" w:rsidR="008B430C" w:rsidRPr="00735E05" w:rsidRDefault="00000000">
      <w:pPr>
        <w:spacing w:before="60"/>
        <w:ind w:left="180"/>
        <w:rPr>
          <w:sz w:val="18"/>
          <w:szCs w:val="18"/>
        </w:rPr>
      </w:pPr>
      <w:r>
        <w:rPr>
          <w:sz w:val="18"/>
          <w:szCs w:val="18"/>
        </w:rPr>
        <w:t>Volba vodičů s ohledem na proudovou zatížitelnost a úbytek napětí – pro dané zařízení bylo zvoleno dostatečné jištění. Podle elektrického výkonu průřez zvolených vodičů odpovídá. (ČSN 33 2000-4-43 ed.2 kapitola 43, ČSN 33 2000-5-52 ed.3)</w:t>
      </w:r>
    </w:p>
    <w:p w14:paraId="0D6DF1D4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Použití a vhodné umístění řádně odpojujících spínacích přístrojů – odpovídá (ČSN 33 2000-5-537)</w:t>
      </w:r>
    </w:p>
    <w:p w14:paraId="4DE2FF46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Vybavení schématy, varovnými nápisy nebo dalšími podobnými informacemi – odpovídá (ČSN 33 2000-5-51 ed.3 a ČSN EN 50110-1 ed.3 čl. 4.8.)</w:t>
      </w:r>
    </w:p>
    <w:p w14:paraId="1867EF2F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Označení obvodu a jističe – Označení obvodu je funkční a souhlasí s označením na schématu v rozváděči. (ČSN 33 2000-5-51 ed.3)</w:t>
      </w:r>
    </w:p>
    <w:p w14:paraId="664F8DE0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Odpovídající způsob spojování vodičů – odpovídá (ČSN 33 2000-5-52 ed.3)</w:t>
      </w:r>
    </w:p>
    <w:p w14:paraId="1502C63C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8"/>
          <w:szCs w:val="18"/>
        </w:rPr>
        <w:t>Přístupnost a značení z hlediska provozu a údržby – je provedena tak, že odpovídá požadavkům provozu a daným provozním podmínkám. (ČSN 33 2000-5-51 ed.3)</w:t>
      </w:r>
    </w:p>
    <w:p w14:paraId="267BA8F1" w14:textId="77777777" w:rsidR="00000000" w:rsidRDefault="00000000">
      <w:pPr>
        <w:spacing w:before="100"/>
        <w:rPr>
          <w:b/>
          <w:bCs/>
          <w:color w:val="1F4E79"/>
          <w:sz w:val="18"/>
          <w:szCs w:val="18"/>
        </w:rPr>
      </w:pPr>
      <w:r>
        <w:rPr>
          <w:b/>
          <w:bCs/>
          <w:color w:val="1F4E79"/>
          <w:sz w:val="18"/>
          <w:szCs w:val="18"/>
        </w:rPr>
        <w:t>Specifická kontrola FVE – GAK (combiner box), střídače a SPD:</w:t>
      </w:r>
    </w:p>
    <w:p w14:paraId="710CE16A" w14:textId="77777777" w:rsidR="00000000" w:rsidRDefault="00000000">
      <w:pPr>
        <w:ind w:left="180"/>
        <w:rPr>
          <w:sz w:val="18"/>
          <w:szCs w:val="18"/>
        </w:rPr>
      </w:pPr>
      <w:r>
        <w:rPr>
          <w:color w:val="2C3E50"/>
          <w:sz w:val="18"/>
          <w:szCs w:val="18"/>
        </w:rPr>
        <w:t>• GAK: stav poji stek/j ištění stringů, konektory MC4 (zajištění, krytí IP), zpětné diody (kde aplikováno), označení stringů, těsnění kabelových průchodek, funkčnost odpojovače DC stran y – odpovídá / neodpovídá: ________________</w:t>
      </w:r>
    </w:p>
    <w:p w14:paraId="1630A4BC" w14:textId="77777777" w:rsidR="00000000" w:rsidRDefault="00000000">
      <w:pPr>
        <w:ind w:left="180"/>
        <w:rPr>
          <w:sz w:val="18"/>
          <w:szCs w:val="18"/>
        </w:rPr>
      </w:pPr>
      <w:r>
        <w:rPr>
          <w:color w:val="2C3E50"/>
          <w:sz w:val="18"/>
          <w:szCs w:val="18"/>
        </w:rPr>
        <w:t>• Střídače: displej/diagnostika, stav provozního režimu, k omunikace (Modbus/RS485/Ethernet), DC odpojovač, funkčnost síťové ochrany a anti-islanding funkce, stav ventilace a filtrů, přípoje DC i AC – odpovídá / neodpovídá: ________________</w:t>
      </w:r>
    </w:p>
    <w:p w14:paraId="632C7246" w14:textId="77777777" w:rsidR="00000000" w:rsidRDefault="00000000">
      <w:pPr>
        <w:ind w:left="180"/>
        <w:rPr>
          <w:sz w:val="18"/>
          <w:szCs w:val="18"/>
        </w:rPr>
      </w:pPr>
      <w:r>
        <w:rPr>
          <w:color w:val="2C3E50"/>
          <w:sz w:val="18"/>
          <w:szCs w:val="18"/>
        </w:rPr>
        <w:t>• Pospojování nosné konstrukce FVE: vodivé spojení všech sekcí kovové nosné konstrukce, pospojovací vodič → hl. uzemňovací přípojnice (průřez dle projektu), uzem nění celého pole – odpovídá / neodpovídá: ________________</w:t>
      </w:r>
    </w:p>
    <w:p w14:paraId="3B28C730" w14:textId="77777777" w:rsidR="00000000" w:rsidRDefault="00000000">
      <w:pPr>
        <w:ind w:left="180"/>
        <w:rPr>
          <w:sz w:val="18"/>
          <w:szCs w:val="18"/>
        </w:rPr>
      </w:pPr>
      <w:r>
        <w:rPr>
          <w:color w:val="2C3E50"/>
          <w:sz w:val="18"/>
          <w:szCs w:val="18"/>
        </w:rPr>
        <w:t>• SPD/přepěťové ochrany (DC i AC): stavový indikátor (zelená/červená), stav vodiče uzem nění svače, určit zda odpovídá doporuichím napěťovým hladinami dle ČSN 33 2000-7-712 – odpovídá / neodpovídá: ________________</w:t>
      </w:r>
    </w:p>
    <w:p w14:paraId="266E5B86" w14:textId="77777777" w:rsidR="00000000" w:rsidRDefault="00000000">
      <w:pPr>
        <w:ind w:left="180"/>
        <w:rPr>
          <w:sz w:val="18"/>
          <w:szCs w:val="18"/>
        </w:rPr>
      </w:pPr>
      <w:r>
        <w:rPr>
          <w:color w:val="2C3E50"/>
          <w:sz w:val="18"/>
          <w:szCs w:val="18"/>
        </w:rPr>
        <w:t>• Termovizní kontrola FVE pole (doporučena dle ČSN 33 2000-7-712): ☐ Provedena (protokol v příloze)  ☐ Neprovedena – důvod: ________________</w:t>
      </w:r>
    </w:p>
    <w:p w14:paraId="72B9EA69" w14:textId="77777777" w:rsidR="008B430C" w:rsidRPr="00735E05" w:rsidRDefault="00000000">
      <w:pPr>
        <w:spacing w:before="100"/>
        <w:rPr>
          <w:sz w:val="18"/>
          <w:szCs w:val="18"/>
        </w:rPr>
      </w:pPr>
      <w:r>
        <w:rPr>
          <w:b/>
          <w:bCs/>
          <w:color w:val="1F4E79"/>
          <w:sz w:val="18"/>
          <w:szCs w:val="18"/>
        </w:rPr>
        <w:t>Závěr prohlídky:</w:t>
      </w:r>
    </w:p>
    <w:p w14:paraId="6162A9F7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Zařízení bylo při revizi prohlédnuto a porovnáno s ustanovením jednotlivými ČSN a projektovou dokumentací. Na základě provedených úkonů lze hodnotit posuzované zařízení jako vyhovující.</w:t>
      </w:r>
    </w:p>
    <w:p w14:paraId="211F5142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8. Zkoušení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0"/>
        <w:gridCol w:w="4146"/>
      </w:tblGrid>
      <w:tr w:rsidR="008B430C" w:rsidRPr="00735E05" w14:paraId="248F0032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97D135D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Zkouška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E5CAE13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Vyhovuje / Norma</w:t>
            </w:r>
          </w:p>
        </w:tc>
      </w:tr>
      <w:tr w:rsidR="008B430C" w:rsidRPr="00735E05" w14:paraId="77B446C6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74A38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a) Spojitost ochranných vodičů a spojitost hlavního a doplňujícího pospojování a kontrola uzemnění je vyhovující, spoje jsou utaženy a vodiče mají dostatečný průřez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707D5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čl.61.3.2 + ČSN 33 2000-4-41 ed.2, čl.411.3.1.2., čl.415.2</w:t>
            </w:r>
          </w:p>
        </w:tc>
      </w:tr>
      <w:tr w:rsidR="008B430C" w:rsidRPr="00735E05" w14:paraId="29F71326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C164F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b) Izolační odpor elektrické instalace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0C29F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čl.61.3.3</w:t>
            </w:r>
          </w:p>
        </w:tc>
      </w:tr>
      <w:tr w:rsidR="008B430C" w:rsidRPr="00735E05" w14:paraId="167DCA41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653ED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c) Doplňková ochrana – doplňující ochranné pospojování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E6AA3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 •  ČSN 33 2000-6, čl.61.3.7. + ČSN 33 2000-4-41 ed.2, čl.415.2</w:t>
            </w:r>
          </w:p>
        </w:tc>
      </w:tr>
      <w:tr w:rsidR="00901ADF" w14:paraId="1F041C32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4EDB0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d) Impedance poruchové smyčky Zs – AC strana (vývod střídač → síť)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F5D1F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• ČSN 33 2000-6, čl.61.3.6.1 + ČSN 33 2000-4-41 ed.2, čl.411.4.4</w:t>
            </w:r>
          </w:p>
        </w:tc>
      </w:tr>
      <w:tr w:rsidR="00901ADF" w14:paraId="62555D5C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A6AE6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e) Doplňková ochrana – funkce RCD na AC straně (pokud osazeny)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3F75C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• ČSN 33 2000-6, čl.61.3.7 (není-li RCD: „Neosazeno“)</w:t>
            </w:r>
          </w:p>
        </w:tc>
      </w:tr>
      <w:tr w:rsidR="00901ADF" w14:paraId="2121A88D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B838F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f) Ověření polarity DC obvodů – každý string zv lášť (před zapojením do GAK)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30FCC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• ČSN 33 2000-7-712, čl. 712.612.1 – viz tabulka sekce 9a</w:t>
            </w:r>
          </w:p>
        </w:tc>
      </w:tr>
      <w:tr w:rsidR="00901ADF" w14:paraId="3DE1FB23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BFFD8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g) Měření napětí naprázdno Uoc – každý string DC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2B40C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• ČSN 33 2000-7-712, čl. 712.612.2 – viz tabulka sekce 9a</w:t>
            </w:r>
          </w:p>
        </w:tc>
      </w:tr>
      <w:tr w:rsidR="00901ADF" w14:paraId="58AD4DD7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C5232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h) Měření zkratového proudu Isc – každý string DC (za příznivých podínek ozáření)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A11E5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• ČSN 33 2000-7-712, čl. 712.612.3 – viz tabulka sekce 9a</w:t>
            </w:r>
          </w:p>
        </w:tc>
      </w:tr>
      <w:tr w:rsidR="00901ADF" w14:paraId="2C63982F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00E2C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i) Funkční zkouška střídačů – spuštění, výstupní véličiny AC, síťová ochrana, anti-islanding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C5207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• ČSN 33 2000-7-712, čl. 712.6</w:t>
            </w:r>
          </w:p>
        </w:tc>
      </w:tr>
      <w:tr w:rsidR="00901ADF" w14:paraId="65690C05" w14:textId="77777777">
        <w:tc>
          <w:tcPr>
            <w:tcW w:w="6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1FB0D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j) Kontrola přepěťových ochran SPD (DC i AC) – stav indikátoru, uzemění svače</w:t>
            </w:r>
          </w:p>
        </w:tc>
        <w:tc>
          <w:tcPr>
            <w:tcW w:w="41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8C923" w14:textId="77777777" w:rsidR="00901ADF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ANO • ČSN 33 2000-7-712, čl. 712.443</w:t>
            </w:r>
          </w:p>
        </w:tc>
      </w:tr>
    </w:tbl>
    <w:p w14:paraId="09FF0086" w14:textId="77777777" w:rsidR="008B430C" w:rsidRPr="00735E05" w:rsidRDefault="00000000">
      <w:pPr>
        <w:spacing w:before="80"/>
        <w:rPr>
          <w:sz w:val="18"/>
          <w:szCs w:val="18"/>
        </w:rPr>
      </w:pPr>
      <w:r>
        <w:rPr>
          <w:b/>
          <w:bCs/>
          <w:color w:val="1E8449"/>
          <w:sz w:val="18"/>
          <w:szCs w:val="18"/>
        </w:rPr>
        <w:t>Závěr zkoušení: VYHOVUJÍCÍ</w:t>
      </w:r>
    </w:p>
    <w:p w14:paraId="16C3CCF4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9. Měření izolačních stavů (Ri)</w:t>
      </w:r>
    </w:p>
    <w:p w14:paraId="709A6FEC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lastRenderedPageBreak/>
        <w:t>Měření v rozvodech bylo provedeno s ohledem na osazení přepěťových ochran s následujícími hodnotami:</w:t>
      </w:r>
    </w:p>
    <w:p w14:paraId="6FC4B548" w14:textId="77777777" w:rsidR="008B430C" w:rsidRPr="00735E05" w:rsidRDefault="00000000">
      <w:pPr>
        <w:spacing w:before="80"/>
        <w:rPr>
          <w:sz w:val="18"/>
          <w:szCs w:val="18"/>
        </w:rPr>
      </w:pPr>
      <w:r>
        <w:rPr>
          <w:b/>
          <w:bCs/>
          <w:color w:val="2E86AB"/>
          <w:sz w:val="18"/>
          <w:szCs w:val="18"/>
        </w:rPr>
        <w:t>GAK1 – umístění: ________________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502"/>
        <w:gridCol w:w="2502"/>
        <w:gridCol w:w="2502"/>
        <w:gridCol w:w="2502"/>
      </w:tblGrid>
      <w:tr w:rsidR="008B430C" w:rsidRPr="00735E05" w14:paraId="4438D2CA" w14:textId="77777777"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86B716E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Odkud / Kam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CEB86E9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Vedení – typ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2A3A5CF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mm²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B1CD822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Jištění (A)</w:t>
            </w:r>
          </w:p>
        </w:tc>
        <w:tc>
          <w:tcPr>
            <w:tcW w:w="3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C9C5369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Ri (MΩ)</w:t>
            </w:r>
          </w:p>
        </w:tc>
      </w:tr>
      <w:tr w:rsidR="008B430C" w:rsidRPr="00735E05" w14:paraId="67392FB0" w14:textId="77777777"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B5BBC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Odkud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FB18A9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DCB4F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9D6D36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3B6D0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475F899E" w14:textId="77777777"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762F5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Kam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C19B0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22FC3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EEEF81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71364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372F4546" w14:textId="77777777" w:rsidR="008B430C" w:rsidRPr="00735E05" w:rsidRDefault="00000000">
      <w:pPr>
        <w:spacing w:before="100"/>
        <w:rPr>
          <w:sz w:val="18"/>
          <w:szCs w:val="18"/>
        </w:rPr>
      </w:pPr>
      <w:r>
        <w:rPr>
          <w:b/>
          <w:bCs/>
          <w:color w:val="2E86AB"/>
          <w:sz w:val="18"/>
          <w:szCs w:val="18"/>
        </w:rPr>
        <w:t>GAK2 – umístění: ________________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502"/>
        <w:gridCol w:w="2502"/>
        <w:gridCol w:w="2502"/>
        <w:gridCol w:w="2502"/>
      </w:tblGrid>
      <w:tr w:rsidR="008B430C" w:rsidRPr="00735E05" w14:paraId="512C781D" w14:textId="77777777"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B8154DD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Odkud / Kam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BA1723C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Vedení – typ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BA83A5F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mm²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FD4086F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Jištění (A)</w:t>
            </w:r>
          </w:p>
        </w:tc>
        <w:tc>
          <w:tcPr>
            <w:tcW w:w="3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4544D76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Ri (MΩ)</w:t>
            </w:r>
          </w:p>
        </w:tc>
      </w:tr>
      <w:tr w:rsidR="008B430C" w:rsidRPr="00735E05" w14:paraId="573A8F05" w14:textId="77777777"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8DEFB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Odkud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F12FC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8122E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E573D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581A0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58F7BA36" w14:textId="77777777"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8D9FFC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Kam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F7956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EBC91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50F31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4C935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32AFA028" w14:textId="77777777" w:rsidR="008B430C" w:rsidRPr="00735E05" w:rsidRDefault="00000000">
      <w:pPr>
        <w:spacing w:before="100"/>
        <w:rPr>
          <w:sz w:val="18"/>
          <w:szCs w:val="18"/>
        </w:rPr>
      </w:pPr>
      <w:r>
        <w:rPr>
          <w:b/>
          <w:bCs/>
          <w:color w:val="2E86AB"/>
          <w:sz w:val="18"/>
          <w:szCs w:val="18"/>
        </w:rPr>
        <w:t>GAK… – umístění: ________________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502"/>
        <w:gridCol w:w="2502"/>
        <w:gridCol w:w="2502"/>
        <w:gridCol w:w="2502"/>
      </w:tblGrid>
      <w:tr w:rsidR="008B430C" w:rsidRPr="00735E05" w14:paraId="659A69D4" w14:textId="77777777"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69FDFA6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Odkud / Kam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E5390DD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Vedení – typ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6E9328C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mm²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B44EA8B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Jištění (A)</w:t>
            </w:r>
          </w:p>
        </w:tc>
        <w:tc>
          <w:tcPr>
            <w:tcW w:w="3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DE6AD7E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Ri (MΩ)</w:t>
            </w:r>
          </w:p>
        </w:tc>
      </w:tr>
      <w:tr w:rsidR="008B430C" w:rsidRPr="00735E05" w14:paraId="018C23CB" w14:textId="77777777"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AC68D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Odkud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FF593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CE70A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82DEC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66E8F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8B430C" w:rsidRPr="00735E05" w14:paraId="7D72FA99" w14:textId="77777777">
        <w:tc>
          <w:tcPr>
            <w:tcW w:w="18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5CCED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Kam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3AA6B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D95B9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1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5C5A7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9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C83A4" w14:textId="77777777" w:rsidR="008B430C" w:rsidRPr="00735E05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3F04BF7C" w14:textId="77777777" w:rsidR="008B430C" w:rsidRPr="00735E05" w:rsidRDefault="00000000">
      <w:pPr>
        <w:pStyle w:val="Nadpis2"/>
        <w:spacing w:before="180" w:after="90"/>
        <w:rPr>
          <w:sz w:val="22"/>
          <w:szCs w:val="22"/>
        </w:rPr>
      </w:pPr>
      <w:r>
        <w:rPr>
          <w:sz w:val="22"/>
          <w:szCs w:val="22"/>
        </w:rPr>
        <w:t>Měření přechodových odporů (Rlo)</w:t>
      </w:r>
    </w:p>
    <w:p w14:paraId="3432D449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Naměřené hodnoty nepřesáhly hodnotu ….. Ω. Přechodový odpor ochranného vodiče proti zemi – …. Ω. Naměřené hodnoty jsou odpovídající požadavkům ČSN 33 2000-4-41 ed.2 a norem souvisejících.</w:t>
      </w:r>
    </w:p>
    <w:p w14:paraId="1D06BF00" w14:textId="77777777" w:rsidR="00000000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9a. Měření stringů FVE – Uoc, Isc, polarita, Ri DC</w:t>
      </w:r>
    </w:p>
    <w:p w14:paraId="26DA2B9B" w14:textId="77777777" w:rsidR="00000000" w:rsidRDefault="00000000">
      <w:pPr>
        <w:spacing w:after="70"/>
        <w:jc w:val="both"/>
      </w:pPr>
      <w:r>
        <w:rPr>
          <w:color w:val="2C3E50"/>
          <w:sz w:val="18"/>
          <w:szCs w:val="18"/>
        </w:rPr>
        <w:t>Měření proběhlo dle ČSN 33 2000-7-712, čl. 712.612.1–712.612.4. Každý string byl měřen samostatně před zapojením do GAK. Speci fikace panelů (Uoc, Isc) převzata z tech nické dokumentace výrobce (STC podmínky: 25 °C, 1 000 W/m²). Izolační odpor DC strany měřen s odpo jenými SPD.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109"/>
        <w:gridCol w:w="863"/>
        <w:gridCol w:w="1109"/>
        <w:gridCol w:w="1109"/>
        <w:gridCol w:w="1109"/>
        <w:gridCol w:w="1109"/>
        <w:gridCol w:w="871"/>
        <w:gridCol w:w="1109"/>
        <w:gridCol w:w="1659"/>
      </w:tblGrid>
      <w:tr w:rsidR="00901ADF" w14:paraId="05B930AE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AC7B386" w14:textId="77777777" w:rsidR="00901AD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P.č.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A3EE9D4" w14:textId="77777777" w:rsidR="00901AD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String ID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A9D5529" w14:textId="77777777" w:rsidR="00901AD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Panelů (ks)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0D8FC81" w14:textId="77777777" w:rsidR="00901AD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Uoc spec. (V)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F5BCF4E" w14:textId="77777777" w:rsidR="00901AD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Uoc změř. (V)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02CD981" w14:textId="77777777" w:rsidR="00901AD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Isc spec. (A)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3A0C835" w14:textId="77777777" w:rsidR="00901AD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Isc změř. (A)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A2D88BF" w14:textId="77777777" w:rsidR="00901AD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Polarita DC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FE3FA67" w14:textId="77777777" w:rsidR="00901AD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Ri DC (MΩ)</w:t>
            </w:r>
          </w:p>
        </w:tc>
        <w:tc>
          <w:tcPr>
            <w:tcW w:w="13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80A144B" w14:textId="77777777" w:rsidR="00901AD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Vyhovuje</w:t>
            </w:r>
          </w:p>
        </w:tc>
      </w:tr>
      <w:tr w:rsidR="00901ADF" w14:paraId="46C2F5F5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C8D35DD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0583108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25DE044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6715ACF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5B58354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F7BF5F9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1981DBC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3B98BB0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OK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030C956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13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AA8BF62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/ ☐ NE</w:t>
            </w:r>
          </w:p>
        </w:tc>
      </w:tr>
      <w:tr w:rsidR="00901ADF" w14:paraId="494FACF5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0628C4C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FAD26B7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0B2EB8F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B03A5D0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5FD06BC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6F842F8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D2E1AC7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CC639B5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OK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BA0A06E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13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C378756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/ ☐ NE</w:t>
            </w:r>
          </w:p>
        </w:tc>
      </w:tr>
      <w:tr w:rsidR="00901ADF" w14:paraId="32A58C26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0AB0E1F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D4969F2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472229C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9A68F44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5D30051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ABFEA62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F8F8BF7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0F95ED2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OK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9B75AD4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13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A246E3B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/ ☐ NE</w:t>
            </w:r>
          </w:p>
        </w:tc>
      </w:tr>
      <w:tr w:rsidR="00901ADF" w14:paraId="2A5F2CFD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3FE68EC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20BD46B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AE0C691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C2E7D45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7E889CAD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9EF862B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4FAFA0F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B57F481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OK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84BD7A6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13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09CCC87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/ ☐ NE</w:t>
            </w:r>
          </w:p>
        </w:tc>
      </w:tr>
      <w:tr w:rsidR="00901ADF" w14:paraId="68F20584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04DA680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DF94601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EFF7579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94A6604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6389718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4096649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7A5CDF2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EDA8512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OK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02FDA4F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13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6D6C937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/ ☐ NE</w:t>
            </w:r>
          </w:p>
        </w:tc>
      </w:tr>
      <w:tr w:rsidR="00901ADF" w14:paraId="68F43A3B" w14:textId="77777777">
        <w:tc>
          <w:tcPr>
            <w:tcW w:w="4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7CA7E2F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E5793C3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0CC6CA5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5D70B062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72B9384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DC708B7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07A6458D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10C6E973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OK</w:t>
            </w:r>
          </w:p>
        </w:tc>
        <w:tc>
          <w:tcPr>
            <w:tcW w:w="9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39F68F3C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2C3E50"/>
                <w:sz w:val="16"/>
                <w:szCs w:val="16"/>
              </w:rPr>
              <w:t>[___]</w:t>
            </w:r>
          </w:p>
        </w:tc>
        <w:tc>
          <w:tcPr>
            <w:tcW w:w="134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D6E4F0"/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2E1BBF3" w14:textId="77777777" w:rsidR="00901AD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color w:val="2C3E50"/>
                <w:sz w:val="16"/>
                <w:szCs w:val="16"/>
              </w:rPr>
              <w:t>☐ ANO / ☐ NE</w:t>
            </w:r>
          </w:p>
        </w:tc>
      </w:tr>
    </w:tbl>
    <w:p w14:paraId="7C6AEB48" w14:textId="77777777" w:rsidR="00000000" w:rsidRDefault="00000000">
      <w:pPr>
        <w:spacing w:before="60" w:after="70"/>
        <w:jc w:val="both"/>
      </w:pPr>
      <w:r>
        <w:rPr>
          <w:i/>
          <w:iCs/>
          <w:color w:val="595959"/>
          <w:sz w:val="16"/>
          <w:szCs w:val="16"/>
        </w:rPr>
        <w:t>Pozn. k měření Ri DC: Zkusební napětí 500 V DC (obvody &gt; 120 V DC) nebo 250 V DC (obvody ≤ 120 V DC). Doporučeno 1000 V DC pro každý string dle pokynů výrobce panelů. Před měřením odpojit SPD/varistory. Minimální přípustná hodnota Ri: ≥ 1 MΩ pro každý string zv lášť; ≥ 0,5 MΩ pro celé pole paralelně (dle ČSN 33 2000-7-712, čl. 712.612.4 a ČSN 33 2000-6, čl. 61.3.3). Uoc a Isc porovnejte s hodnotami na štítku panelů s korekcemi dle aktuální teploty a ozáření (STC: 25 °C, 1000 W/m²). Odchylka Uoc &gt; 5 % nebo I</w:t>
      </w:r>
      <w:r>
        <w:rPr>
          <w:i/>
          <w:iCs/>
          <w:color w:val="595959"/>
          <w:sz w:val="16"/>
          <w:szCs w:val="16"/>
        </w:rPr>
        <w:t>sc &gt; 10 % od očekávané hodnoty vyžaduje zjistění příčiny.</w:t>
      </w:r>
    </w:p>
    <w:p w14:paraId="2CD1210B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t>10. Soupis zjištěných závad</w:t>
      </w:r>
    </w:p>
    <w:p w14:paraId="6DED6E72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Zjištěné závady musí být přesně specifikovány a musí být přesně určeno, v kterém článku předpisu či normy nebyla shledána shoda se zjištěným stavem.</w:t>
      </w:r>
    </w:p>
    <w:p w14:paraId="48B3083F" w14:textId="77777777" w:rsidR="008B430C" w:rsidRPr="00735E05" w:rsidRDefault="00000000">
      <w:pPr>
        <w:spacing w:after="70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[Žádné závady / Seznam závad s přesnou lokalizací a návrhem nápravy...]</w:t>
      </w:r>
    </w:p>
    <w:p w14:paraId="1750240B" w14:textId="77777777" w:rsidR="008B430C" w:rsidRPr="00735E05" w:rsidRDefault="00000000">
      <w:pPr>
        <w:pStyle w:val="Nadpis1"/>
        <w:pBdr>
          <w:bottom w:val="single" w:sz="10" w:space="3" w:color="1F4E79"/>
        </w:pBdr>
        <w:spacing w:before="280" w:after="130"/>
        <w:rPr>
          <w:sz w:val="28"/>
          <w:szCs w:val="28"/>
        </w:rPr>
      </w:pPr>
      <w:r>
        <w:rPr>
          <w:sz w:val="28"/>
          <w:szCs w:val="28"/>
        </w:rPr>
        <w:lastRenderedPageBreak/>
        <w:t>11. Závěr a vyhodnocení – Celkový posudek</w:t>
      </w:r>
    </w:p>
    <w:p w14:paraId="78837496" w14:textId="77777777" w:rsidR="008B430C" w:rsidRPr="00735E05" w:rsidRDefault="00000000">
      <w:pPr>
        <w:pBdr>
          <w:top w:val="single" w:sz="5" w:space="1" w:color="1F4E79"/>
          <w:bottom w:val="single" w:sz="5" w:space="1" w:color="1F4E79"/>
        </w:pBdr>
        <w:shd w:val="clear" w:color="auto" w:fill="E8F6F3"/>
        <w:spacing w:before="100" w:after="100"/>
        <w:rPr>
          <w:sz w:val="18"/>
          <w:szCs w:val="18"/>
        </w:rPr>
      </w:pPr>
      <w:r>
        <w:rPr>
          <w:b/>
          <w:bCs/>
          <w:color w:val="1E8449"/>
          <w:sz w:val="20"/>
          <w:szCs w:val="20"/>
        </w:rPr>
        <w:t>ELEKTRICKÁ INSTALACE JE Z HLEDISKA BEZPEČNOSTI SCHOPNA BEZPEČNÉHO PROVOZU</w:t>
      </w:r>
    </w:p>
    <w:p w14:paraId="661CA057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Revize byla provedena v souladu s uzavřenou smlouvou mezi revizním technikem a provozovatelem. Provozovatelem byly reviznímu technikovi vytvořeny odpovídající podmínky pro provedení revize v odpovídajícím rozsahu. V průběhu revize byly pro jednotlivá zařízení a části instalace přítomni pracovníci, kteří odpovídají za daný prostor a nebo zařízení.</w:t>
      </w:r>
    </w:p>
    <w:p w14:paraId="73402190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Revize byla provedena v souladu s požadavky následujících technických předpisů a norem: ČSN 33 2000-6 (9/2007), ČSN 33 2000-7-712, ČSN 33 2000-4-41 ed.2 (8/2007) + Z1, ČSN 33 2000-5-51 ed.3, ČSN 33 2000-5-54 ed.3 (4/2012), ČSN 33 1500/Z4, ČSN 33 2000-5-52 ed.3, ČSN 33 2000-4-43 ed.2, NV 190/2022 Sb. a norem souvisejících v platném znění.</w:t>
      </w:r>
    </w:p>
    <w:p w14:paraId="7E548A18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V souladu s ČSN 33 1500 (Z4/2007), příloha 2, písmeno b), a místními provozními předpisy byl po dohodě s provozovatelem stanoven termín příští pravidelné revize: ________________ (tj. za ___ rok/roky od provedení této revize). Zdůvodnění zvolené lhůty: ________________.</w:t>
      </w:r>
    </w:p>
    <w:p w14:paraId="0C42B36F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i/>
          <w:iCs/>
          <w:color w:val="2C3E50"/>
          <w:sz w:val="18"/>
          <w:szCs w:val="18"/>
        </w:rPr>
        <w:t>Výsledky této revize se vztahují pouze na posuzovaný předmět revize.</w:t>
      </w:r>
    </w:p>
    <w:p w14:paraId="75EA4E69" w14:textId="77777777" w:rsidR="008B430C" w:rsidRPr="00735E05" w:rsidRDefault="00000000">
      <w:pPr>
        <w:spacing w:after="70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Při předání byla tato revizní zpráva projednána se zástupcem objednavatele. Tento byl seznámen s celým zněním revizní zprávy a na závěr tohoto jednání byla revizní zpráva přítomným odsouhlasena.</w:t>
      </w:r>
    </w:p>
    <w:p w14:paraId="38CF0EFA" w14:textId="77777777" w:rsidR="008B430C" w:rsidRPr="00735E05" w:rsidRDefault="008B430C">
      <w:pPr>
        <w:spacing w:before="180"/>
        <w:rPr>
          <w:sz w:val="18"/>
          <w:szCs w:val="18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3"/>
        <w:gridCol w:w="5273"/>
      </w:tblGrid>
      <w:tr w:rsidR="008B430C" w:rsidRPr="00735E05" w14:paraId="183ECCD9" w14:textId="77777777">
        <w:tc>
          <w:tcPr>
            <w:tcW w:w="52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7E57F8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  <w:sz w:val="16"/>
                <w:szCs w:val="16"/>
              </w:rPr>
              <w:t>Revizní zprávu převzal dne:</w:t>
            </w:r>
          </w:p>
          <w:p w14:paraId="5C01CC6A" w14:textId="77777777" w:rsidR="008B430C" w:rsidRPr="00735E05" w:rsidRDefault="0000000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14:paraId="4C0BDA25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  <w:sz w:val="16"/>
                <w:szCs w:val="16"/>
              </w:rPr>
              <w:t>Podpis objednatele</w:t>
            </w:r>
          </w:p>
          <w:p w14:paraId="7DBC9CE6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5"/>
                <w:szCs w:val="15"/>
              </w:rPr>
              <w:t>(razítko)</w:t>
            </w:r>
          </w:p>
        </w:tc>
        <w:tc>
          <w:tcPr>
            <w:tcW w:w="52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7DC0D21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  <w:sz w:val="16"/>
                <w:szCs w:val="16"/>
              </w:rPr>
              <w:t>Revizní zprávu předal dne:</w:t>
            </w:r>
          </w:p>
          <w:p w14:paraId="5FF08247" w14:textId="77777777" w:rsidR="008B430C" w:rsidRPr="00735E05" w:rsidRDefault="00000000">
            <w:pPr>
              <w:spacing w:before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14:paraId="28C2CF16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  <w:sz w:val="16"/>
                <w:szCs w:val="16"/>
              </w:rPr>
              <w:t>Jméno a podpis revizního technika</w:t>
            </w:r>
          </w:p>
          <w:p w14:paraId="548F4B0B" w14:textId="77777777" w:rsidR="008B430C" w:rsidRPr="00735E0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5"/>
                <w:szCs w:val="15"/>
              </w:rPr>
              <w:t>(razítko revizního technika)</w:t>
            </w:r>
          </w:p>
        </w:tc>
      </w:tr>
    </w:tbl>
    <w:p w14:paraId="3C45713B" w14:textId="77777777" w:rsidR="008B430C" w:rsidRPr="00735E05" w:rsidRDefault="00000000">
      <w:pPr>
        <w:spacing w:before="160"/>
        <w:rPr>
          <w:sz w:val="18"/>
          <w:szCs w:val="18"/>
        </w:rPr>
      </w:pPr>
      <w:r>
        <w:rPr>
          <w:b/>
          <w:bCs/>
          <w:color w:val="1F4E79"/>
          <w:sz w:val="16"/>
          <w:szCs w:val="16"/>
        </w:rPr>
        <w:t>Rozdělovník:</w:t>
      </w:r>
    </w:p>
    <w:p w14:paraId="4F15BA73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6"/>
          <w:szCs w:val="16"/>
        </w:rPr>
        <w:t>Výtisk č. 1: Provozovatel zařízení   •   Výtisk č. 2: Dodavatel instalace   •   Výtisk č. 3: Dodavatel technologického zařízení   •   Výtisk č. 4: Revizní technik</w:t>
      </w:r>
    </w:p>
    <w:p w14:paraId="0F9EBBB3" w14:textId="77777777" w:rsidR="008B430C" w:rsidRPr="00735E05" w:rsidRDefault="00000000">
      <w:pPr>
        <w:spacing w:before="100"/>
        <w:rPr>
          <w:sz w:val="18"/>
          <w:szCs w:val="18"/>
        </w:rPr>
      </w:pPr>
      <w:r>
        <w:rPr>
          <w:b/>
          <w:bCs/>
          <w:color w:val="1F4E79"/>
          <w:sz w:val="16"/>
          <w:szCs w:val="16"/>
        </w:rPr>
        <w:t>Seznam příloh:</w:t>
      </w:r>
    </w:p>
    <w:p w14:paraId="57938769" w14:textId="77777777" w:rsidR="008B430C" w:rsidRPr="00735E05" w:rsidRDefault="00000000">
      <w:pPr>
        <w:ind w:left="180"/>
        <w:rPr>
          <w:sz w:val="18"/>
          <w:szCs w:val="18"/>
        </w:rPr>
      </w:pPr>
      <w:r>
        <w:rPr>
          <w:sz w:val="16"/>
          <w:szCs w:val="16"/>
        </w:rPr>
        <w:t>1. Protokol o určení vnějších vlivů   2. Prohlášení o shodě jednotlivých zařízení</w:t>
      </w:r>
    </w:p>
    <w:sectPr w:rsidR="008B430C" w:rsidRPr="00735E05">
      <w:headerReference w:type="default" r:id="rId7"/>
      <w:footerReference w:type="default" r:id="rId8"/>
      <w:pgSz w:w="11906" w:h="16838"/>
      <w:pgMar w:top="650" w:right="650" w:bottom="650" w:left="6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6CB1" w14:textId="77777777" w:rsidR="008E40D8" w:rsidRDefault="008E40D8">
      <w:r>
        <w:separator/>
      </w:r>
    </w:p>
  </w:endnote>
  <w:endnote w:type="continuationSeparator" w:id="0">
    <w:p w14:paraId="548222F4" w14:textId="77777777" w:rsidR="008E40D8" w:rsidRDefault="008E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0062" w14:textId="77777777" w:rsidR="008B430C" w:rsidRDefault="00000000">
    <w:pPr>
      <w:pBdr>
        <w:top w:val="single" w:sz="4" w:space="3" w:color="BDC3C7"/>
      </w:pBdr>
      <w:spacing w:before="50"/>
      <w:jc w:val="center"/>
    </w:pPr>
    <w:r>
      <w:rPr>
        <w:color w:val="7F8C8D"/>
        <w:sz w:val="14"/>
        <w:szCs w:val="14"/>
      </w:rPr>
      <w:t xml:space="preserve">Strana </w:t>
    </w:r>
    <w:r>
      <w:rPr>
        <w:b/>
        <w:bCs/>
        <w:color w:val="1F4E79"/>
        <w:sz w:val="14"/>
        <w:szCs w:val="14"/>
      </w:rPr>
      <w:fldChar w:fldCharType="begin"/>
    </w:r>
    <w:r>
      <w:rPr>
        <w:b/>
        <w:bCs/>
        <w:color w:val="1F4E79"/>
        <w:sz w:val="14"/>
        <w:szCs w:val="14"/>
      </w:rPr>
      <w:instrText>PAGE</w:instrText>
    </w:r>
    <w:r>
      <w:rPr>
        <w:b/>
        <w:bCs/>
        <w:color w:val="1F4E79"/>
        <w:sz w:val="14"/>
        <w:szCs w:val="14"/>
      </w:rPr>
      <w:fldChar w:fldCharType="separate"/>
    </w:r>
    <w:r w:rsidR="00735E05">
      <w:rPr>
        <w:b/>
        <w:bCs/>
        <w:noProof/>
        <w:color w:val="1F4E79"/>
        <w:sz w:val="14"/>
        <w:szCs w:val="14"/>
      </w:rPr>
      <w:t>1</w:t>
    </w:r>
    <w:r>
      <w:rPr>
        <w:b/>
        <w:bCs/>
        <w:color w:val="1F4E79"/>
        <w:sz w:val="14"/>
        <w:szCs w:val="14"/>
      </w:rPr>
      <w:fldChar w:fldCharType="end"/>
    </w:r>
    <w:r>
      <w:rPr>
        <w:color w:val="7F8C8D"/>
        <w:sz w:val="14"/>
        <w:szCs w:val="14"/>
      </w:rPr>
      <w:t xml:space="preserve"> / </w:t>
    </w:r>
    <w:r>
      <w:rPr>
        <w:b/>
        <w:bCs/>
        <w:color w:val="1F4E79"/>
        <w:sz w:val="14"/>
        <w:szCs w:val="14"/>
      </w:rPr>
      <w:fldChar w:fldCharType="begin"/>
    </w:r>
    <w:r>
      <w:rPr>
        <w:b/>
        <w:bCs/>
        <w:color w:val="1F4E79"/>
        <w:sz w:val="14"/>
        <w:szCs w:val="14"/>
      </w:rPr>
      <w:instrText>NUMPAGES</w:instrText>
    </w:r>
    <w:r>
      <w:rPr>
        <w:b/>
        <w:bCs/>
        <w:color w:val="1F4E79"/>
        <w:sz w:val="14"/>
        <w:szCs w:val="14"/>
      </w:rPr>
      <w:fldChar w:fldCharType="separate"/>
    </w:r>
    <w:r w:rsidR="00735E05">
      <w:rPr>
        <w:b/>
        <w:bCs/>
        <w:noProof/>
        <w:color w:val="1F4E79"/>
        <w:sz w:val="14"/>
        <w:szCs w:val="14"/>
      </w:rPr>
      <w:t>2</w:t>
    </w:r>
    <w:r>
      <w:rPr>
        <w:b/>
        <w:bCs/>
        <w:color w:val="1F4E79"/>
        <w:sz w:val="14"/>
        <w:szCs w:val="14"/>
      </w:rPr>
      <w:fldChar w:fldCharType="end"/>
    </w:r>
    <w:r>
      <w:rPr>
        <w:color w:val="7F8C8D"/>
        <w:sz w:val="14"/>
        <w:szCs w:val="14"/>
      </w:rPr>
      <w:t xml:space="preserve">   •   Dle ČSN 33 2000-7-712   •   Důvěrné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B177" w14:textId="77777777" w:rsidR="008E40D8" w:rsidRDefault="008E40D8">
      <w:r>
        <w:separator/>
      </w:r>
    </w:p>
  </w:footnote>
  <w:footnote w:type="continuationSeparator" w:id="0">
    <w:p w14:paraId="6BCA845E" w14:textId="77777777" w:rsidR="008E40D8" w:rsidRDefault="008E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0837" w14:textId="77777777" w:rsidR="00735E05" w:rsidRPr="00735E05" w:rsidRDefault="00735E05" w:rsidP="00735E05">
    <w:pPr>
      <w:spacing w:after="30"/>
      <w:jc w:val="center"/>
      <w:rPr>
        <w:sz w:val="18"/>
        <w:szCs w:val="18"/>
      </w:rPr>
    </w:pPr>
    <w:r w:rsidRPr="00735E05">
      <w:rPr>
        <w:b/>
        <w:bCs/>
        <w:color w:val="1F4E79"/>
        <w:sz w:val="24"/>
        <w:szCs w:val="24"/>
      </w:rPr>
      <w:t>ZPRÁVA O PRAVIDELNÉ / VÝCHOZÍ REVIZI ELEKTRICKÉ INSTALACE</w:t>
    </w:r>
  </w:p>
  <w:p w14:paraId="2EB7FCD3" w14:textId="77777777" w:rsidR="00735E05" w:rsidRPr="00735E05" w:rsidRDefault="00735E05" w:rsidP="00735E05">
    <w:pPr>
      <w:spacing w:after="100"/>
      <w:jc w:val="center"/>
      <w:rPr>
        <w:sz w:val="18"/>
        <w:szCs w:val="18"/>
      </w:rPr>
    </w:pPr>
    <w:r w:rsidRPr="00735E05">
      <w:rPr>
        <w:b/>
        <w:bCs/>
        <w:color w:val="27AE60"/>
        <w:sz w:val="20"/>
        <w:szCs w:val="20"/>
      </w:rPr>
      <w:t>FOTOVOLTAICKÉ ELEKTRÁRNY (FVE)</w:t>
    </w:r>
  </w:p>
  <w:p w14:paraId="636AF222" w14:textId="77777777" w:rsidR="00735E05" w:rsidRPr="00735E05" w:rsidRDefault="00735E05" w:rsidP="00735E05">
    <w:pPr>
      <w:spacing w:after="140"/>
      <w:jc w:val="center"/>
      <w:rPr>
        <w:sz w:val="18"/>
        <w:szCs w:val="18"/>
      </w:rPr>
    </w:pPr>
    <w:r w:rsidRPr="00735E05">
      <w:rPr>
        <w:i/>
        <w:iCs/>
        <w:color w:val="7F8C8D"/>
        <w:sz w:val="16"/>
        <w:szCs w:val="16"/>
      </w:rPr>
      <w:t>NV 190/2022 Sb., ČSN 33 2000-6, ČSN 33 1500, ČSN 33 2000-5-52 ed.3, ČSN 33 2000-7-712 a norem souvisejících v platném znění</w:t>
    </w:r>
  </w:p>
  <w:p w14:paraId="18D7E722" w14:textId="77777777" w:rsidR="008B430C" w:rsidRPr="00735E05" w:rsidRDefault="00000000">
    <w:pPr>
      <w:pBdr>
        <w:bottom w:val="single" w:sz="5" w:space="3" w:color="1F4E79"/>
      </w:pBdr>
      <w:spacing w:after="50"/>
      <w:jc w:val="right"/>
      <w:rPr>
        <w:sz w:val="18"/>
        <w:szCs w:val="18"/>
      </w:rPr>
    </w:pPr>
    <w:r w:rsidRPr="00735E05">
      <w:rPr>
        <w:b/>
        <w:bCs/>
        <w:color w:val="1F4E79"/>
        <w:sz w:val="16"/>
        <w:szCs w:val="16"/>
      </w:rPr>
      <w:t>ZPRÁVA O REVIZI ELEKTRICKÉ INSTALACE FVE</w:t>
    </w:r>
    <w:r w:rsidRPr="00735E05">
      <w:rPr>
        <w:color w:val="7F8C8D"/>
        <w:sz w:val="16"/>
        <w:szCs w:val="16"/>
      </w:rPr>
      <w:t xml:space="preserve">   |   </w:t>
    </w:r>
    <w:proofErr w:type="spellStart"/>
    <w:r w:rsidRPr="00735E05">
      <w:rPr>
        <w:color w:val="7F8C8D"/>
        <w:sz w:val="16"/>
        <w:szCs w:val="16"/>
      </w:rPr>
      <w:t>Ev.č</w:t>
    </w:r>
    <w:proofErr w:type="spellEnd"/>
    <w:r w:rsidRPr="00735E05">
      <w:rPr>
        <w:color w:val="7F8C8D"/>
        <w:sz w:val="16"/>
        <w:szCs w:val="16"/>
      </w:rPr>
      <w:t>.: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B5E"/>
    <w:multiLevelType w:val="hybridMultilevel"/>
    <w:tmpl w:val="BD2CD9C4"/>
    <w:lvl w:ilvl="0" w:tplc="C0A2AFF2">
      <w:start w:val="1"/>
      <w:numFmt w:val="decimal"/>
      <w:lvlText w:val="%1."/>
      <w:lvlJc w:val="left"/>
      <w:pPr>
        <w:ind w:left="320" w:hanging="320"/>
      </w:pPr>
    </w:lvl>
    <w:lvl w:ilvl="1" w:tplc="48B49852">
      <w:numFmt w:val="decimal"/>
      <w:lvlText w:val=""/>
      <w:lvlJc w:val="left"/>
    </w:lvl>
    <w:lvl w:ilvl="2" w:tplc="EBB05F8E">
      <w:numFmt w:val="decimal"/>
      <w:lvlText w:val=""/>
      <w:lvlJc w:val="left"/>
    </w:lvl>
    <w:lvl w:ilvl="3" w:tplc="39AABA1A">
      <w:numFmt w:val="decimal"/>
      <w:lvlText w:val=""/>
      <w:lvlJc w:val="left"/>
    </w:lvl>
    <w:lvl w:ilvl="4" w:tplc="217E51D6">
      <w:numFmt w:val="decimal"/>
      <w:lvlText w:val=""/>
      <w:lvlJc w:val="left"/>
    </w:lvl>
    <w:lvl w:ilvl="5" w:tplc="012C6AB4">
      <w:numFmt w:val="decimal"/>
      <w:lvlText w:val=""/>
      <w:lvlJc w:val="left"/>
    </w:lvl>
    <w:lvl w:ilvl="6" w:tplc="0E20346E">
      <w:numFmt w:val="decimal"/>
      <w:lvlText w:val=""/>
      <w:lvlJc w:val="left"/>
    </w:lvl>
    <w:lvl w:ilvl="7" w:tplc="C6D2E12C">
      <w:numFmt w:val="decimal"/>
      <w:lvlText w:val=""/>
      <w:lvlJc w:val="left"/>
    </w:lvl>
    <w:lvl w:ilvl="8" w:tplc="0CD4A170">
      <w:numFmt w:val="decimal"/>
      <w:lvlText w:val=""/>
      <w:lvlJc w:val="left"/>
    </w:lvl>
  </w:abstractNum>
  <w:abstractNum w:abstractNumId="1" w15:restartNumberingAfterBreak="0">
    <w:nsid w:val="38EF55FA"/>
    <w:multiLevelType w:val="hybridMultilevel"/>
    <w:tmpl w:val="2DEE5E20"/>
    <w:lvl w:ilvl="0" w:tplc="72080F18">
      <w:start w:val="1"/>
      <w:numFmt w:val="bullet"/>
      <w:lvlText w:val="●"/>
      <w:lvlJc w:val="left"/>
      <w:pPr>
        <w:ind w:left="720" w:hanging="360"/>
      </w:pPr>
    </w:lvl>
    <w:lvl w:ilvl="1" w:tplc="63F047FC">
      <w:start w:val="1"/>
      <w:numFmt w:val="bullet"/>
      <w:lvlText w:val="○"/>
      <w:lvlJc w:val="left"/>
      <w:pPr>
        <w:ind w:left="1440" w:hanging="360"/>
      </w:pPr>
    </w:lvl>
    <w:lvl w:ilvl="2" w:tplc="2590570A">
      <w:start w:val="1"/>
      <w:numFmt w:val="bullet"/>
      <w:lvlText w:val="■"/>
      <w:lvlJc w:val="left"/>
      <w:pPr>
        <w:ind w:left="2160" w:hanging="360"/>
      </w:pPr>
    </w:lvl>
    <w:lvl w:ilvl="3" w:tplc="822C5EDE">
      <w:start w:val="1"/>
      <w:numFmt w:val="bullet"/>
      <w:lvlText w:val="●"/>
      <w:lvlJc w:val="left"/>
      <w:pPr>
        <w:ind w:left="2880" w:hanging="360"/>
      </w:pPr>
    </w:lvl>
    <w:lvl w:ilvl="4" w:tplc="E8A6B5D0">
      <w:start w:val="1"/>
      <w:numFmt w:val="bullet"/>
      <w:lvlText w:val="○"/>
      <w:lvlJc w:val="left"/>
      <w:pPr>
        <w:ind w:left="3600" w:hanging="360"/>
      </w:pPr>
    </w:lvl>
    <w:lvl w:ilvl="5" w:tplc="90E06038">
      <w:start w:val="1"/>
      <w:numFmt w:val="bullet"/>
      <w:lvlText w:val="■"/>
      <w:lvlJc w:val="left"/>
      <w:pPr>
        <w:ind w:left="4320" w:hanging="360"/>
      </w:pPr>
    </w:lvl>
    <w:lvl w:ilvl="6" w:tplc="CFA215EA">
      <w:start w:val="1"/>
      <w:numFmt w:val="bullet"/>
      <w:lvlText w:val="●"/>
      <w:lvlJc w:val="left"/>
      <w:pPr>
        <w:ind w:left="5040" w:hanging="360"/>
      </w:pPr>
    </w:lvl>
    <w:lvl w:ilvl="7" w:tplc="138C5502">
      <w:start w:val="1"/>
      <w:numFmt w:val="bullet"/>
      <w:lvlText w:val="●"/>
      <w:lvlJc w:val="left"/>
      <w:pPr>
        <w:ind w:left="5760" w:hanging="360"/>
      </w:pPr>
    </w:lvl>
    <w:lvl w:ilvl="8" w:tplc="AD226D5E">
      <w:start w:val="1"/>
      <w:numFmt w:val="bullet"/>
      <w:lvlText w:val="●"/>
      <w:lvlJc w:val="left"/>
      <w:pPr>
        <w:ind w:left="6480" w:hanging="360"/>
      </w:pPr>
    </w:lvl>
  </w:abstractNum>
  <w:num w:numId="1" w16cid:durableId="228926177">
    <w:abstractNumId w:val="1"/>
    <w:lvlOverride w:ilvl="0">
      <w:startOverride w:val="1"/>
    </w:lvlOverride>
  </w:num>
  <w:num w:numId="2" w16cid:durableId="5488856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0C"/>
    <w:rsid w:val="00392898"/>
    <w:rsid w:val="0050247E"/>
    <w:rsid w:val="00735E05"/>
    <w:rsid w:val="008B430C"/>
    <w:rsid w:val="008E40D8"/>
    <w:rsid w:val="00901ADF"/>
    <w:rsid w:val="00AF7F5B"/>
    <w:rsid w:val="00FA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EF95"/>
  <w15:docId w15:val="{6F001DE4-24F6-4799-AF1D-367B2506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7"/>
        <w:szCs w:val="17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60" w:after="120"/>
      <w:outlineLvl w:val="0"/>
    </w:pPr>
    <w:rPr>
      <w:b/>
      <w:bCs/>
      <w:color w:val="1F4E79"/>
      <w:sz w:val="24"/>
      <w:szCs w:val="24"/>
    </w:rPr>
  </w:style>
  <w:style w:type="paragraph" w:styleId="Nadpis2">
    <w:name w:val="heading 2"/>
    <w:uiPriority w:val="9"/>
    <w:unhideWhenUsed/>
    <w:qFormat/>
    <w:pPr>
      <w:spacing w:before="160" w:after="80"/>
      <w:outlineLvl w:val="1"/>
    </w:pPr>
    <w:rPr>
      <w:b/>
      <w:bCs/>
      <w:color w:val="2E86AB"/>
      <w:sz w:val="20"/>
      <w:szCs w:val="20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35E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5E05"/>
  </w:style>
  <w:style w:type="paragraph" w:styleId="Zpat">
    <w:name w:val="footer"/>
    <w:basedOn w:val="Normln"/>
    <w:link w:val="ZpatChar"/>
    <w:uiPriority w:val="99"/>
    <w:unhideWhenUsed/>
    <w:rsid w:val="00735E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2100</Words>
  <Characters>12392</Characters>
  <Application>Microsoft Office Word</Application>
  <DocSecurity>0</DocSecurity>
  <Lines>103</Lines>
  <Paragraphs>28</Paragraphs>
  <ScaleCrop>false</ScaleCrop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Michal Čejka</cp:lastModifiedBy>
  <cp:revision>3</cp:revision>
  <dcterms:created xsi:type="dcterms:W3CDTF">2026-04-27T06:25:00Z</dcterms:created>
  <dcterms:modified xsi:type="dcterms:W3CDTF">2026-04-27T06:48:00Z</dcterms:modified>
</cp:coreProperties>
</file>